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w:t>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减税费促发展</w:t>
      </w:r>
      <w:r>
        <w:rPr>
          <w:rFonts w:hint="eastAsia" w:ascii="仿宋" w:hAnsi="仿宋" w:eastAsia="仿宋" w:cs="仿宋"/>
          <w:sz w:val="28"/>
          <w:szCs w:val="28"/>
          <w:lang w:eastAsia="zh-CN"/>
        </w:rPr>
        <w:t>——</w:t>
      </w:r>
      <w:r>
        <w:rPr>
          <w:rFonts w:hint="eastAsia" w:ascii="仿宋" w:hAnsi="仿宋" w:eastAsia="仿宋" w:cs="仿宋"/>
          <w:b/>
          <w:sz w:val="28"/>
          <w:szCs w:val="28"/>
          <w:lang w:val="en-US" w:eastAsia="zh-CN"/>
        </w:rPr>
        <w:t>第十届全国税法知识竞赛活动启事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rPr>
          <w:rFonts w:hint="eastAsia" w:ascii="仿宋" w:hAnsi="仿宋" w:eastAsia="仿宋" w:cs="仿宋"/>
          <w:color w:val="333333"/>
          <w:sz w:val="28"/>
          <w:szCs w:val="28"/>
        </w:rPr>
      </w:pP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为深入贯彻落实习近平总书记在统筹推进新冠肺炎疫情防控和经济社会发展工作部署会议上的重要讲话精神和关于疫情防控等系列重要指示批示精神，积极配合以“减税费优服务 助复产促发展”为主题的第29个全国税收宣传月活动，助力2020年“便民办税春风行动”，为确保国家支持新冠肺炎疫情防控和复工复产税费优惠政策落实到位，帮助纳税人准确掌握和及时适用各项税费优惠政策，让纳税人实实在在享受到相关税费优惠，中国注册税务师协会、中国注册税务师同心服务团举办“减税费促发展——第十届全国税法知识竞赛”活动。本次活动将利用互联网线上竞答的形式，旨在大面积普及税法知识，促进征纳和谐，</w:t>
      </w:r>
      <w:r>
        <w:rPr>
          <w:rFonts w:hint="eastAsia" w:ascii="仿宋" w:hAnsi="仿宋" w:eastAsia="仿宋" w:cs="仿宋"/>
          <w:color w:val="auto"/>
          <w:sz w:val="28"/>
          <w:szCs w:val="28"/>
          <w:lang w:eastAsia="zh-CN"/>
        </w:rPr>
        <w:t>优化税收秩序和营商环境。</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（一）组织机构</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指导单位：国家</w:t>
      </w:r>
      <w:r>
        <w:rPr>
          <w:rFonts w:hint="eastAsia" w:ascii="仿宋" w:hAnsi="仿宋" w:eastAsia="仿宋" w:cs="仿宋"/>
          <w:color w:val="auto"/>
          <w:sz w:val="28"/>
          <w:szCs w:val="28"/>
        </w:rPr>
        <w:t>税务总局</w:t>
      </w:r>
      <w:r>
        <w:rPr>
          <w:rFonts w:hint="eastAsia" w:ascii="仿宋" w:hAnsi="仿宋" w:eastAsia="仿宋" w:cs="仿宋"/>
          <w:color w:val="auto"/>
          <w:sz w:val="28"/>
          <w:szCs w:val="28"/>
          <w:lang w:val="en-US" w:eastAsia="zh-CN"/>
        </w:rPr>
        <w:t>办公厅、</w:t>
      </w:r>
      <w:r>
        <w:rPr>
          <w:rFonts w:hint="eastAsia" w:ascii="仿宋" w:hAnsi="仿宋" w:eastAsia="仿宋" w:cs="仿宋"/>
          <w:color w:val="auto"/>
          <w:sz w:val="28"/>
          <w:szCs w:val="28"/>
        </w:rPr>
        <w:t>纳税服务司</w:t>
      </w:r>
      <w:r>
        <w:rPr>
          <w:rFonts w:hint="eastAsia" w:ascii="仿宋" w:hAnsi="仿宋" w:eastAsia="仿宋" w:cs="仿宋"/>
          <w:color w:val="auto"/>
          <w:sz w:val="28"/>
          <w:szCs w:val="28"/>
          <w:lang w:eastAsia="zh-CN"/>
        </w:rPr>
        <w:t>、税收宣传中心</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主办单位：</w:t>
      </w:r>
      <w:r>
        <w:rPr>
          <w:rFonts w:hint="eastAsia" w:ascii="仿宋" w:hAnsi="仿宋" w:eastAsia="仿宋" w:cs="仿宋"/>
          <w:color w:val="auto"/>
          <w:sz w:val="28"/>
          <w:szCs w:val="28"/>
        </w:rPr>
        <w:t>中国注册税务师协会、中国注册税务师同心服务团</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承办单位：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注册税务师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杂志社、尤尼泰(北京)税务师事务所</w:t>
      </w:r>
    </w:p>
    <w:p>
      <w:pPr>
        <w:numPr>
          <w:ilvl w:val="0"/>
          <w:numId w:val="1"/>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活动时间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4月30日启动，6月30日截止</w:t>
      </w:r>
      <w:r>
        <w:rPr>
          <w:rFonts w:hint="eastAsia" w:ascii="仿宋" w:hAnsi="仿宋" w:eastAsia="仿宋" w:cs="仿宋"/>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（三）参赛对象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面向全社会，机关企事业单位以及各类相关行业的</w:t>
      </w:r>
      <w:r>
        <w:rPr>
          <w:rFonts w:hint="eastAsia" w:ascii="仿宋" w:hAnsi="仿宋" w:eastAsia="仿宋" w:cs="仿宋"/>
          <w:sz w:val="28"/>
          <w:szCs w:val="28"/>
          <w:lang w:val="en-US" w:eastAsia="zh-CN"/>
        </w:rPr>
        <w:t>财税人员</w:t>
      </w:r>
      <w:r>
        <w:rPr>
          <w:rFonts w:hint="eastAsia" w:ascii="仿宋" w:hAnsi="仿宋" w:eastAsia="仿宋" w:cs="仿宋"/>
          <w:sz w:val="28"/>
          <w:szCs w:val="28"/>
        </w:rPr>
        <w:t>，以及相关专业的大中</w:t>
      </w:r>
      <w:r>
        <w:rPr>
          <w:rFonts w:hint="eastAsia" w:ascii="仿宋" w:hAnsi="仿宋" w:eastAsia="仿宋" w:cs="仿宋"/>
          <w:sz w:val="28"/>
          <w:szCs w:val="28"/>
          <w:lang w:val="en-US" w:eastAsia="zh-CN"/>
        </w:rPr>
        <w:t>专</w:t>
      </w:r>
      <w:r>
        <w:rPr>
          <w:rFonts w:hint="eastAsia" w:ascii="仿宋" w:hAnsi="仿宋" w:eastAsia="仿宋" w:cs="仿宋"/>
          <w:sz w:val="28"/>
          <w:szCs w:val="28"/>
        </w:rPr>
        <w:t>院校学生。</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（四）</w:t>
      </w:r>
      <w:r>
        <w:rPr>
          <w:rFonts w:hint="eastAsia" w:ascii="仿宋" w:hAnsi="仿宋" w:eastAsia="仿宋" w:cs="仿宋"/>
          <w:sz w:val="28"/>
          <w:szCs w:val="28"/>
          <w:lang w:eastAsia="zh-CN"/>
        </w:rPr>
        <w:t>竞赛</w:t>
      </w:r>
      <w:r>
        <w:rPr>
          <w:rFonts w:hint="eastAsia" w:ascii="仿宋" w:hAnsi="仿宋" w:eastAsia="仿宋" w:cs="仿宋"/>
          <w:sz w:val="28"/>
          <w:szCs w:val="28"/>
          <w:lang w:val="en-US" w:eastAsia="zh-CN"/>
        </w:rPr>
        <w:t>规则</w:t>
      </w:r>
    </w:p>
    <w:p>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利用互联网、手机等信息技术平台，以个人为单位进行线上答题。</w:t>
      </w:r>
    </w:p>
    <w:p>
      <w:pPr>
        <w:spacing w:line="360" w:lineRule="auto"/>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lang w:val="en-US" w:eastAsia="zh-CN"/>
        </w:rPr>
        <w:t>2.</w:t>
      </w:r>
      <w:r>
        <w:rPr>
          <w:rFonts w:hint="eastAsia" w:ascii="仿宋" w:hAnsi="仿宋" w:eastAsia="仿宋" w:cs="仿宋"/>
          <w:sz w:val="28"/>
          <w:szCs w:val="28"/>
        </w:rPr>
        <w:t>网上</w:t>
      </w:r>
      <w:r>
        <w:rPr>
          <w:rFonts w:hint="eastAsia" w:ascii="仿宋" w:hAnsi="仿宋" w:eastAsia="仿宋" w:cs="仿宋"/>
          <w:sz w:val="28"/>
          <w:szCs w:val="28"/>
          <w:lang w:eastAsia="zh-CN"/>
        </w:rPr>
        <w:t>注册进入答题页面</w:t>
      </w:r>
      <w:r>
        <w:rPr>
          <w:rFonts w:hint="eastAsia" w:ascii="仿宋" w:hAnsi="仿宋" w:eastAsia="仿宋" w:cs="仿宋"/>
          <w:sz w:val="28"/>
          <w:szCs w:val="28"/>
        </w:rPr>
        <w:t>。4月</w:t>
      </w:r>
      <w:r>
        <w:rPr>
          <w:rFonts w:hint="eastAsia" w:ascii="仿宋" w:hAnsi="仿宋" w:eastAsia="仿宋" w:cs="仿宋"/>
          <w:sz w:val="28"/>
          <w:szCs w:val="28"/>
          <w:lang w:val="en-US" w:eastAsia="zh-CN"/>
        </w:rPr>
        <w:t>30日活动</w:t>
      </w:r>
      <w:r>
        <w:rPr>
          <w:rFonts w:hint="eastAsia" w:ascii="仿宋" w:hAnsi="仿宋" w:eastAsia="仿宋" w:cs="仿宋"/>
          <w:sz w:val="28"/>
          <w:szCs w:val="28"/>
        </w:rPr>
        <w:t>启动后，即可登录中国</w:t>
      </w:r>
      <w:r>
        <w:rPr>
          <w:rFonts w:hint="eastAsia" w:ascii="仿宋" w:hAnsi="仿宋" w:eastAsia="仿宋" w:cs="仿宋"/>
          <w:sz w:val="28"/>
          <w:szCs w:val="28"/>
          <w:shd w:val="clear" w:color="auto" w:fill="FFFFFF"/>
        </w:rPr>
        <w:t>注册税务师协会官方网站（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"http://www.cctaa.cn/" </w:instrText>
      </w:r>
      <w:r>
        <w:rPr>
          <w:rFonts w:hint="eastAsia" w:ascii="仿宋" w:hAnsi="仿宋" w:eastAsia="仿宋" w:cs="仿宋"/>
          <w:sz w:val="28"/>
          <w:szCs w:val="28"/>
        </w:rPr>
        <w:fldChar w:fldCharType="separate"/>
      </w:r>
      <w:r>
        <w:rPr>
          <w:rFonts w:hint="eastAsia" w:ascii="仿宋" w:hAnsi="仿宋" w:eastAsia="仿宋" w:cs="仿宋"/>
          <w:sz w:val="28"/>
          <w:szCs w:val="28"/>
          <w:shd w:val="clear" w:color="auto" w:fill="FFFFFF"/>
        </w:rPr>
        <w:t>www.cctaa.cn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或</w:t>
      </w:r>
      <w:r>
        <w:rPr>
          <w:rFonts w:hint="eastAsia" w:ascii="仿宋" w:hAnsi="仿宋" w:eastAsia="仿宋" w:cs="仿宋"/>
          <w:sz w:val="28"/>
          <w:szCs w:val="28"/>
          <w:shd w:val="clear" w:color="auto" w:fill="FFFFFF"/>
        </w:rPr>
        <w:t>中国注册税务师协会微信公众号（CCTAAWX）</w:t>
      </w:r>
      <w:r>
        <w:rPr>
          <w:rFonts w:hint="eastAsia" w:ascii="仿宋" w:hAnsi="仿宋" w:eastAsia="仿宋" w:cs="仿宋"/>
          <w:sz w:val="28"/>
          <w:szCs w:val="28"/>
          <w:shd w:val="clear" w:color="auto" w:fill="FFFFFF"/>
          <w:lang w:eastAsia="zh-CN"/>
        </w:rPr>
        <w:t>的</w:t>
      </w:r>
      <w:r>
        <w:rPr>
          <w:rFonts w:hint="eastAsia" w:ascii="仿宋" w:hAnsi="仿宋" w:eastAsia="仿宋" w:cs="仿宋"/>
          <w:sz w:val="28"/>
          <w:szCs w:val="28"/>
          <w:shd w:val="clear" w:color="auto" w:fill="FFFFFF"/>
        </w:rPr>
        <w:t>“</w:t>
      </w:r>
      <w:r>
        <w:rPr>
          <w:rFonts w:hint="eastAsia" w:ascii="仿宋" w:hAnsi="仿宋" w:eastAsia="仿宋" w:cs="仿宋"/>
          <w:sz w:val="28"/>
          <w:szCs w:val="28"/>
        </w:rPr>
        <w:t>知识竞赛</w:t>
      </w:r>
      <w:r>
        <w:rPr>
          <w:rFonts w:hint="eastAsia" w:ascii="仿宋" w:hAnsi="仿宋" w:eastAsia="仿宋" w:cs="仿宋"/>
          <w:sz w:val="28"/>
          <w:szCs w:val="28"/>
          <w:shd w:val="clear" w:color="auto" w:fill="FFFFFF"/>
        </w:rPr>
        <w:t>”页面，</w:t>
      </w:r>
      <w:r>
        <w:rPr>
          <w:rFonts w:hint="eastAsia" w:ascii="仿宋" w:hAnsi="仿宋" w:eastAsia="仿宋" w:cs="仿宋"/>
          <w:sz w:val="28"/>
          <w:szCs w:val="28"/>
          <w:shd w:val="clear" w:color="auto" w:fill="FFFFFF"/>
          <w:lang w:eastAsia="zh-CN"/>
        </w:rPr>
        <w:t>进行</w:t>
      </w:r>
      <w:r>
        <w:rPr>
          <w:rFonts w:hint="eastAsia" w:ascii="仿宋" w:hAnsi="仿宋" w:eastAsia="仿宋" w:cs="仿宋"/>
          <w:sz w:val="28"/>
          <w:szCs w:val="28"/>
          <w:shd w:val="clear" w:color="auto" w:fill="FFFFFF"/>
        </w:rPr>
        <w:t>实名注册</w:t>
      </w:r>
      <w:r>
        <w:rPr>
          <w:rFonts w:hint="eastAsia" w:ascii="仿宋" w:hAnsi="仿宋" w:eastAsia="仿宋" w:cs="仿宋"/>
          <w:sz w:val="28"/>
          <w:szCs w:val="28"/>
          <w:shd w:val="clear" w:color="auto" w:fill="FFFFFF"/>
          <w:lang w:eastAsia="zh-CN"/>
        </w:rPr>
        <w:t>、答题</w:t>
      </w:r>
      <w:r>
        <w:rPr>
          <w:rFonts w:hint="eastAsia" w:ascii="仿宋" w:hAnsi="仿宋" w:eastAsia="仿宋" w:cs="仿宋"/>
          <w:sz w:val="28"/>
          <w:szCs w:val="28"/>
          <w:shd w:val="clear" w:color="auto" w:fill="FFFFFF"/>
        </w:rPr>
        <w:t>。</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3.试题共100道，全部为单选题，满分为100分。</w:t>
      </w:r>
      <w:r>
        <w:rPr>
          <w:rFonts w:hint="eastAsia" w:ascii="仿宋" w:hAnsi="仿宋" w:eastAsia="仿宋" w:cs="仿宋"/>
          <w:sz w:val="28"/>
          <w:szCs w:val="28"/>
          <w:shd w:val="clear" w:color="auto" w:fill="FFFFFF"/>
          <w:lang w:eastAsia="zh-CN"/>
        </w:rPr>
        <w:t>试题内容主要围绕</w:t>
      </w:r>
      <w:r>
        <w:rPr>
          <w:rFonts w:hint="eastAsia" w:ascii="仿宋" w:hAnsi="仿宋" w:eastAsia="仿宋" w:cs="仿宋"/>
          <w:sz w:val="28"/>
          <w:szCs w:val="28"/>
          <w:shd w:val="clear" w:color="auto" w:fill="FFFFFF"/>
          <w:lang w:val="en-US" w:eastAsia="zh-CN"/>
        </w:rPr>
        <w:t>支持疫情防控和经济社会发展税费优惠政策</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以及2019年个人所得税综合收入汇算清缴</w:t>
      </w:r>
      <w:r>
        <w:rPr>
          <w:rFonts w:hint="eastAsia" w:ascii="仿宋" w:hAnsi="仿宋" w:eastAsia="仿宋" w:cs="仿宋"/>
          <w:sz w:val="28"/>
          <w:szCs w:val="28"/>
          <w:shd w:val="clear" w:color="auto" w:fill="FFFFFF"/>
          <w:lang w:eastAsia="zh-CN"/>
        </w:rPr>
        <w:t>等</w:t>
      </w:r>
      <w:r>
        <w:rPr>
          <w:rFonts w:hint="eastAsia" w:ascii="仿宋" w:hAnsi="仿宋" w:eastAsia="仿宋" w:cs="仿宋"/>
          <w:sz w:val="28"/>
          <w:szCs w:val="28"/>
          <w:shd w:val="clear" w:color="auto" w:fill="FFFFFF"/>
          <w:lang w:val="en-US" w:eastAsia="zh-CN"/>
        </w:rPr>
        <w:t>政策</w:t>
      </w:r>
      <w:r>
        <w:rPr>
          <w:rFonts w:hint="eastAsia" w:ascii="仿宋" w:hAnsi="仿宋" w:eastAsia="仿宋" w:cs="仿宋"/>
          <w:sz w:val="28"/>
          <w:szCs w:val="28"/>
          <w:shd w:val="clear" w:color="auto" w:fill="FFFFFF"/>
          <w:lang w:eastAsia="zh-CN"/>
        </w:rPr>
        <w:t>。</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4.答题时间为120分钟。</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5.组织单位请要求参加人员认真填写“推荐单位”信息。</w:t>
      </w:r>
    </w:p>
    <w:p>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（五）奖</w:t>
      </w:r>
      <w:r>
        <w:rPr>
          <w:rFonts w:hint="eastAsia" w:ascii="仿宋" w:hAnsi="仿宋" w:eastAsia="仿宋" w:cs="仿宋"/>
          <w:sz w:val="28"/>
          <w:szCs w:val="28"/>
          <w:lang w:eastAsia="zh-CN"/>
        </w:rPr>
        <w:t>项设置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竞赛奖项设置个人奖和组织奖</w:t>
      </w:r>
      <w:r>
        <w:rPr>
          <w:rFonts w:hint="eastAsia" w:ascii="仿宋" w:hAnsi="仿宋" w:eastAsia="仿宋" w:cs="仿宋"/>
          <w:sz w:val="28"/>
          <w:szCs w:val="28"/>
          <w:shd w:val="clear" w:color="auto" w:fill="FFFFFF"/>
          <w:lang w:eastAsia="zh-CN"/>
        </w:rPr>
        <w:t>。</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个人奖：个人奖将在所有满分答卷中随机抽取，本着机会均等、透明的原则，中税协将公开抽奖过程。抽取个人奖52名，其中一等奖2名，奖金为5000元；二等奖10名，奖金为2000元；三等奖20名，奖金为1000元；优胜奖20名，奖金为500元。</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组织奖：根据各地方、各单位所组织答题的总人数评选优秀组织奖10名。一等奖1名，奖金5000元；二等奖2名，奖金各3000元；三等奖3名，奖金各2000元；优胜奖4名，奖金各1000元。并依次颁发优秀组织奖证书，获奖的地方税协可列入中税协年度突出贡献奖评选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shd w:val="clear" w:color="auto" w:fill="FFFFFF"/>
          <w:lang w:eastAsia="zh-CN"/>
        </w:rPr>
        <w:t>（六）</w:t>
      </w:r>
      <w:r>
        <w:rPr>
          <w:rFonts w:hint="eastAsia" w:ascii="仿宋" w:hAnsi="仿宋" w:eastAsia="仿宋" w:cs="仿宋"/>
          <w:sz w:val="28"/>
          <w:szCs w:val="28"/>
          <w:lang w:eastAsia="zh-CN"/>
        </w:rPr>
        <w:t>注意事项</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1.答题通道将在4月30日启动，将于6月30日关闭。</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2.获奖名单在《注册税务师》杂志、中国注册税务师协会网站及微信公众号发布。</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3.为示公正，主办单位工作人员不得参加本次竞赛抽奖。</w:t>
      </w: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92" w:firstLineChars="200"/>
        <w:jc w:val="right"/>
        <w:rPr>
          <w:rFonts w:hint="eastAsia" w:ascii="仿宋" w:hAnsi="仿宋" w:eastAsia="仿宋" w:cs="仿宋"/>
          <w:color w:val="auto"/>
          <w:sz w:val="28"/>
          <w:szCs w:val="28"/>
        </w:rPr>
      </w:pPr>
      <w:r>
        <w:rPr>
          <w:rFonts w:hint="eastAsia" w:ascii="仿宋" w:hAnsi="仿宋" w:eastAsia="仿宋" w:cs="仿宋"/>
          <w:i w:val="0"/>
          <w:caps w:val="0"/>
          <w:color w:val="333333"/>
          <w:spacing w:val="8"/>
          <w:sz w:val="28"/>
          <w:szCs w:val="28"/>
          <w:shd w:val="clear" w:color="auto" w:fill="FFFFFF"/>
          <w:lang w:eastAsia="zh-CN"/>
        </w:rPr>
        <w:t>中国注册</w:t>
      </w:r>
      <w:r>
        <w:rPr>
          <w:rFonts w:hint="eastAsia" w:ascii="仿宋" w:hAnsi="仿宋" w:eastAsia="仿宋" w:cs="仿宋"/>
          <w:color w:val="auto"/>
          <w:sz w:val="28"/>
          <w:szCs w:val="28"/>
        </w:rPr>
        <w:t>税务师协会</w:t>
      </w:r>
    </w:p>
    <w:p>
      <w:pPr>
        <w:spacing w:line="360" w:lineRule="auto"/>
        <w:ind w:firstLine="560" w:firstLineChars="20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2020年4月30</w:t>
      </w:r>
      <w:bookmarkStart w:id="0" w:name="_GoBack"/>
      <w:bookmarkEnd w:id="0"/>
      <w:r>
        <w:rPr>
          <w:rFonts w:hint="eastAsia" w:ascii="仿宋" w:hAnsi="仿宋" w:eastAsia="仿宋" w:cs="仿宋"/>
          <w:color w:val="auto"/>
          <w:sz w:val="28"/>
          <w:szCs w:val="28"/>
          <w:lang w:val="en-US" w:eastAsia="zh-CN"/>
        </w:rPr>
        <w:t>日</w:t>
      </w:r>
    </w:p>
    <w:p>
      <w:pPr>
        <w:jc w:val="righ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056BD"/>
    <w:multiLevelType w:val="singleLevel"/>
    <w:tmpl w:val="60B056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17290"/>
    <w:rsid w:val="0175555C"/>
    <w:rsid w:val="04A17CCB"/>
    <w:rsid w:val="0E7341BD"/>
    <w:rsid w:val="121E5359"/>
    <w:rsid w:val="135A24DA"/>
    <w:rsid w:val="165879F2"/>
    <w:rsid w:val="199C1BAB"/>
    <w:rsid w:val="19A65483"/>
    <w:rsid w:val="19D7098C"/>
    <w:rsid w:val="281A1063"/>
    <w:rsid w:val="28B87198"/>
    <w:rsid w:val="36C164D1"/>
    <w:rsid w:val="39917290"/>
    <w:rsid w:val="39CD5235"/>
    <w:rsid w:val="3FEC4A87"/>
    <w:rsid w:val="437E6DA8"/>
    <w:rsid w:val="445B3848"/>
    <w:rsid w:val="48632B8C"/>
    <w:rsid w:val="4C5A5950"/>
    <w:rsid w:val="52096C64"/>
    <w:rsid w:val="534705E4"/>
    <w:rsid w:val="537123A4"/>
    <w:rsid w:val="57A033C4"/>
    <w:rsid w:val="57FB5A7C"/>
    <w:rsid w:val="58342B40"/>
    <w:rsid w:val="587B0CB5"/>
    <w:rsid w:val="666E4F79"/>
    <w:rsid w:val="6E1C06B0"/>
    <w:rsid w:val="6ECA60E6"/>
    <w:rsid w:val="7713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FollowedHyperlink"/>
    <w:basedOn w:val="4"/>
    <w:qFormat/>
    <w:uiPriority w:val="0"/>
    <w:rPr>
      <w:color w:val="333333"/>
      <w:sz w:val="14"/>
      <w:szCs w:val="14"/>
      <w:u w:val="none"/>
    </w:rPr>
  </w:style>
  <w:style w:type="character" w:styleId="6">
    <w:name w:val="Hyperlink"/>
    <w:basedOn w:val="4"/>
    <w:qFormat/>
    <w:uiPriority w:val="0"/>
    <w:rPr>
      <w:color w:val="333333"/>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2019-03-20T07:52:00Z</dcterms:created>
  <dc:creator>旱海</dc:creator>
  <cp:lastModifiedBy>yuan</cp:lastModifiedBy>
  <cp:lastPrinted>2020-04-26T03:27:00Z</cp:lastPrinted>
  <dcterms:modified xsi:type="dcterms:W3CDTF">2020-04-29T06:27:58Z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